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30.04.2025 N 266/пр</w:t>
              <w:br/>
              <w:t xml:space="preserve">"Об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надзор"</w:t>
              <w:br/>
              <w:t xml:space="preserve">(Зарегистрировано в Минюсте России 30.05.2025 N 82451)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мая 2025 г. N 82451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апреля 2025 г. N 266/пр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ОФОРМЛЕНИЮ ПРОТОКОЛА ОБЩЕГО СОБРАНИЯ СОБСТВЕННИКОВ</w:t>
      </w:r>
    </w:p>
    <w:p>
      <w:pPr>
        <w:pStyle w:val="2"/>
        <w:jc w:val="center"/>
      </w:pPr>
      <w:r>
        <w:rPr>
          <w:sz w:val="20"/>
        </w:rPr>
        <w:t xml:space="preserve">ПОМЕЩЕНИЙ В МНОГОКВАРТИРНОМ ДОМЕ И ПОРЯДКА НАПРАВЛЕНИЯ</w:t>
      </w:r>
    </w:p>
    <w:p>
      <w:pPr>
        <w:pStyle w:val="2"/>
        <w:jc w:val="center"/>
      </w:pPr>
      <w:r>
        <w:rPr>
          <w:sz w:val="20"/>
        </w:rPr>
        <w:t xml:space="preserve">ПОДЛИННИКОВ РЕШЕНИЙ И ПРОТОКОЛА ОБЩЕГО СОБРАНИЯ</w:t>
      </w:r>
    </w:p>
    <w:p>
      <w:pPr>
        <w:pStyle w:val="2"/>
        <w:jc w:val="center"/>
      </w:pPr>
      <w:r>
        <w:rPr>
          <w:sz w:val="20"/>
        </w:rPr>
        <w:t xml:space="preserve">СОБСТВЕННИКОВ ПОМЕЩЕНИЙ В МНОГОКВАРТИРНОМ ДОМЕ</w:t>
      </w:r>
    </w:p>
    <w:p>
      <w:pPr>
        <w:pStyle w:val="2"/>
        <w:jc w:val="center"/>
      </w:pPr>
      <w:r>
        <w:rPr>
          <w:sz w:val="20"/>
        </w:rPr>
        <w:t xml:space="preserve">В УПОЛНОМОЧЕННЫЙ ИСПОЛНИТЕЛЬНЫЙ ОРГАН СУБЪЕКТА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ОСУЩЕСТВЛЯЮЩИЙ</w:t>
      </w:r>
    </w:p>
    <w:p>
      <w:pPr>
        <w:pStyle w:val="2"/>
        <w:jc w:val="center"/>
      </w:pPr>
      <w:r>
        <w:rPr>
          <w:sz w:val="20"/>
        </w:rPr>
        <w:t xml:space="preserve">ГОСУДАРСТВЕННЫЙ ЖИЛИЩНЫЙ НАДЗОР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r:id="rId9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1.1 статьи 46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10" w:tooltip="Постановление Правительства РФ от 18.11.2013 N 1038 (ред. от 09.06.2025) &quot;О Министерстве строительства и жилищно-коммунального хозяйства Российской Федерации&quot; (вместе с &quot;Положением о Министерстве строительства и жилищно-коммунального хозяйства Российской Федерации&quot;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</w:t>
      </w:r>
      <w:hyperlink w:history="0" w:anchor="P41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оформлению протокола общего собрания собственников помещений в многоквартирном доме согласно приложению N 1 к настоящему приказу;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</w:t>
      </w:r>
      <w:hyperlink w:history="0" w:anchor="P1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надзор, согласно приложению N 2 к настоящему приказу.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</w:t>
      </w:r>
      <w:hyperlink w:history="0" r:id="rId11" w:tooltip="Приказ Минстроя России от 28.01.2019 N 44/пр (ред. от 16.09.2022) &quot;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&quot; (Зарегистрировано в Минюсте России 21.02.2019 N 5386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28 января 2019 г. N 44/пр 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21 февраля 2019 г., регистрационный N 53863);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</w:t>
      </w:r>
      <w:hyperlink w:history="0" r:id="rId12" w:tooltip="Приказ Минстроя России от 16.09.2022 N 752/пр &quot;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пр&quot; (Зарегистрировано в Минюсте России 28.10.2022 N 7074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16 сентября 2022 г. N 752/пр "О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44/пр" (зарегистрирован Министерством юстиции Российской Федерации 28 октября 2022 г., регистрационный N 70741).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2025 г. и действует до 1 сентября 2031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И.Э.ФАЙЗУЛЛИН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апреля 2025 г. N 266/пр</w:t>
      </w:r>
    </w:p>
    <w:p>
      <w:pPr>
        <w:pStyle w:val="0"/>
        <w:jc w:val="center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ОФОРМЛЕНИЮ ПРОТОКОЛА ОБЩЕГО СОБРАНИЯ СОБСТВЕННИКОВ</w:t>
      </w:r>
    </w:p>
    <w:p>
      <w:pPr>
        <w:pStyle w:val="2"/>
        <w:jc w:val="center"/>
      </w:pPr>
      <w:r>
        <w:rPr>
          <w:sz w:val="20"/>
        </w:rPr>
        <w:t xml:space="preserve">ПОМЕЩЕНИЙ 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 проведения общего собрания собственников помещений в многоквартирном доме (далее - общее собрание) без использования государственной информационной системы жилищно-коммунального хозяйства &lt;1&gt; (далее - система) или региональной информационной системы, используемой для проведения общего собрания собственников помещений в многоквартирном доме в форме заочного голосования, предусмотренной </w:t>
      </w:r>
      <w:hyperlink w:history="0" r:id="rId13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частью 14 статьи 47.1</w:t>
        </w:r>
      </w:hyperlink>
      <w:r>
        <w:rPr>
          <w:sz w:val="20"/>
        </w:rPr>
        <w:t xml:space="preserve"> Жилищного кодекса Российской Федерации, протокол общего собрания оформляется в письменной форме в сроки, установленные общим собранием, но не позднее чем через десять календарных дней с даты проведения общего собрания.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Федеральный </w:t>
      </w:r>
      <w:hyperlink w:history="0" r:id="rId14" w:tooltip="Федеральный закон от 21.07.2014 N 209-ФЗ (ред. от 13.12.2024)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 июля 2014 г. N 209-ФЗ "О государственной информационной системе жилищно-коммунального хозяйства".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 случае проведения общего собрания без использования системы протокол общего собрания оформляется секретарем общего собрания.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Протокол общего собрания должен содержать следующие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наименование;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дата и номер протокола общего собрания;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место проведения общего собрания, а также дата и время начала и окончания голосования (продолжительность голосования);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заголовок к содержательной части протокола общего собрания;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содержательная часть протокола общего собрания;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информация о месте (адресе) хранения копий протоколов общих собраний и решений собственников помещений в многоквартирном доме по вопросам, поставленным на голосование.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В случае проведения общего собрания без использования системы 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history="0" w:anchor="P122" w:tooltip="21. В случае проведения общего собрания без использования системы вопрос об избрании лица, председательствующего на общем собрании, а также лица (лиц), осуществляющего (осуществляющих)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(инициаторами) проведенного общего собрания.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настоящих Требований, протокол общего собрания подписывается также инициатором (инициаторами) проведенного общего собрания. В случае, предусмотренном </w:t>
      </w:r>
      <w:hyperlink w:history="0" r:id="rId15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частью 1.1 статьи 136</w:t>
        </w:r>
      </w:hyperlink>
      <w:r>
        <w:rPr>
          <w:sz w:val="20"/>
        </w:rPr>
        <w:t xml:space="preserve"> Жилищного кодекса Российской Федерации, протокол общего собрания подписывается всеми собственниками помещений в многоквартирном доме, проголосовавшими за принятие таких решений.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проведения общего собрания с использованием системы протокол общего собрания оформляется в виде электронного документа в машиночитаемом виде в формате XML с возможностью преобразования в формат PDF и подписывается усиленной квалифицированной электронной подписью оператора системы &lt;2&gt;.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&lt;2&gt; </w:t>
      </w:r>
      <w:hyperlink w:history="0" r:id="rId16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 {КонсультантПлюс}">
        <w:r>
          <w:rPr>
            <w:sz w:val="20"/>
            <w:color w:val="0000ff"/>
          </w:rPr>
          <w:t xml:space="preserve">Пункт 21</w:t>
        </w:r>
      </w:hyperlink>
      <w:r>
        <w:rPr>
          <w:sz w:val="20"/>
        </w:rPr>
        <w:t xml:space="preserve">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ней, утвержденный приказом Минкомсвязи России и Минстроя России от 28 декабря 2015 г. N 589/944/пр (зарегистрирован Минюстом России 19 февраля 2016 г., регистрационный N 41149).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оформлению реквизитов протокола</w:t>
      </w:r>
    </w:p>
    <w:p>
      <w:pPr>
        <w:pStyle w:val="2"/>
        <w:jc w:val="center"/>
      </w:pPr>
      <w:r>
        <w:rPr>
          <w:sz w:val="20"/>
        </w:rPr>
        <w:t xml:space="preserve">общего собрания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Наименование должно содержать слова "Протокол общего собрания собственников помещений в многоквартирном доме".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В качестве даты протокола общего собрания указывается дата подведения итогов общего собрания (окончания подсчета голосов собственников помещений в многоквартирном доме).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В качестве номера протокола указывается уникальный идентификатор, полученный в системе при создании сообщения о проведении общего собрания, направленного собственникам помещений в многоквартирном доме в соответствии с </w:t>
      </w:r>
      <w:hyperlink w:history="0" r:id="rId17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частью 4 статьи 45</w:t>
        </w:r>
      </w:hyperlink>
      <w:r>
        <w:rPr>
          <w:sz w:val="20"/>
        </w:rPr>
        <w:t xml:space="preserve">, </w:t>
      </w:r>
      <w:hyperlink w:history="0" r:id="rId18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19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3 статьи 47.1</w:t>
        </w:r>
      </w:hyperlink>
      <w:r>
        <w:rPr>
          <w:sz w:val="20"/>
        </w:rPr>
        <w:t xml:space="preserve"> Жилищного кодекса Российской Федерации и соответствующего требованиям </w:t>
      </w:r>
      <w:hyperlink w:history="0" r:id="rId20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части 5 статьи 45</w:t>
        </w:r>
      </w:hyperlink>
      <w:r>
        <w:rPr>
          <w:sz w:val="20"/>
        </w:rPr>
        <w:t xml:space="preserve">, </w:t>
      </w:r>
      <w:hyperlink w:history="0" r:id="rId21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части 4 статьи 47.1</w:t>
        </w:r>
      </w:hyperlink>
      <w:r>
        <w:rPr>
          <w:sz w:val="20"/>
        </w:rPr>
        <w:t xml:space="preserve"> Жилищного кодекса Российской Федерации (далее - сообщение о проведении общего собрания).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В качестве места проведения общего собрания указывается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или заочной форме (опросным путем). В случае проведения общего собрания с использованием системы в качестве места проведения общего собрания указывается адрес многоквартирного дома, по которому проводилось общее собрание.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Место проведения общего собрания, а также дата и время начала и окончания голосования (продолжительность голосования), указанные в протоколе, должны соответствовать адресу, дате и времени начала и окончания голосования (продолжительность голосования), указанным в сообщении о проведении общего собрания.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 (опросным путем или с использованием системы), очно-заочное голосование).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11. Содержательная часть протокола общего собрания должна состоять из двух частей - вводной и основной.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12. Вводная часть содержательной части протокола общего собрания должна включать данные: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об инициаторе общего собрания: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юридического лица: полное и (или) сокращенное (при наличии) наименования организации, организационно-правовая форма, адрес юридического лица в пределах места нахождения юридического лица, почтовый адрес, адрес электронной почты (при наличии),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индивидуального предпринимателя: фамилия, имя, отчество (при наличии), место жительства в Российской Федерации, почтовый адрес, адрес электронной почты (при наличии), номер контактного телефона, сайт в информационно-телекоммуникационной сети "Интернет"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об администраторе общего собрания (данные включаются в случае проведения общего собрания с использованием системы):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юридического лица: полное и (или) сокращенное наименования организации, организационно-правовая форма, адрес юридического лица в пределах места нахождения юридического лица, почтовый адрес, адрес электронной почты (при наличии),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лице, председательствующем на общем собрании, секретаре общего собрания, лице (лицах), проводившего (проводивших) подсчет голосов собственников помещений в многоквартирном доме указываются: фамилия, имя, отчество (при наличии), номер принадлежащего ему на праве собственности помещения в многоквартирном доме (при наличии), номер и дата государственной регистрации права собственности на помещение в многоквартирном доме (за исключением случая, когда вопрос об избрании указанных лиц включен в повестку дня общего собрания) (данные включаются в случае проведения общего собрания без использования системы);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об общей площади жилых и нежилых помещений собственников помещений в многоквартирном доме;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о площади жилых и нежилых помещений в многоквартирном доме собственников помещений в таком доме, принявших участие в голосовании на общем собрании;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о правомочности (наличии кворума) общего собрания или об отсутствии кворума;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об общем количестве собственников помещений в многоквартирном доме, владеющих жилыми и нежилыми помещениями в многоквартирном доме;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о количестве лиц, принявших участие в голосовании на общем собрании;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о количестве голосов собственников помещений в многоквартирном доме, принявших участие в голосовании на общем собрании;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к) о повестке дня общего собрания.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13.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 данного собрания. При этом в повестке дня общего собрания указывается вопрос, поставленный (указываются вопросы, поставленные) на голосование в соответствии с сообщением о проведении общего собрания. Если вопросов несколько, они нумеруются и располагаются в порядке обсуждения.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 (за исключением реквизитов договора управления многоквартирным домом).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 Текст каждой структурной единицы основной части содержательной части протокола общего собрания должен состоять из следующих частей: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"ВОПРОС, ПОСТАВЛЕННЫЙ НА ГОЛОСОВАНИЕ", в которой указывается номер и формулировка вопроса в соответствии с повесткой дня общего собрания.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"ПРЕДЛОЖЕНО" (в случае проведения общего собрания без использования системы),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16. К протоколу общего собрания прилагаются сведения о лицах, принявших участие в общем собрании, которые содержат: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номер принадлежащего ему помещения в многоквартирном доме;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физических лиц: имя и первая буква фамилии, для юридических лиц: полное и (или) сокращенное (при наличии) наименования юридического лица или идентификационный номер налогоплательщика;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количество голосов, которым обладает собственник помещения в многоквартирном доме.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проведения общего собрания с использованием системы протокол общего собрания с прилагаемыми к нему указанными сведениями формируется в системе.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проведения общего собрания без использования системы протокол общего собрания с прилагаемыми к нему сведениями, а также документы, указанные в </w:t>
      </w:r>
      <w:hyperlink w:history="0" w:anchor="P103" w:tooltip="17. В случае проведения общего собрания без использования системы с протоколом общего собрания также оформляются и размещаются в системе следующие документы: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настоящих Требований, размещаются в системе.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bookmarkStart w:id="103" w:name="P103"/>
    <w:bookmarkEnd w:id="10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17. В случае проведения общего собрания без использования системы с протоколом общего собрания также оформляются и размещаются в системе следующие документы: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копия сообщения о проведении общего собрания или копия размещенного в системе текста сообщения о проведении общего собрания;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 либо документ, подтверждающий направление сообщения о проведении общего собрания, который автоматически формируется в системе при размещении такого сообщения в ней;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списки присутствующих и приглашенных лиц, которые должны начинаться со слов "Присутствующие лица" и "Приглашенные лица" и включать следующую информацию: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физических лиц: фамилию, имя, отчество (при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присутствия на общем собрании), сведения о наличии в нем соответствующих полномочий;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юридических лиц: полное наименование и основной государственный регистрационный номер (далее - ОГРН) юридического лица; фамилия, имя, отчество (при наличии) представителя приглашенного лица, сведения о наличии в нем соответствующих полномочий;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документы (копии документов, при предоставлении оригинала), удостоверяющие полномочия представителей собственников помещений в многоквартирном доме, принявших участие в общем собрании, и приглашенных лиц;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документы, рассмотренные общим собранием в соответствии с повесткой общего собрания;</w:t>
      </w:r>
    </w:p>
    <w:bookmarkStart w:id="111" w:name="P111"/>
    <w:bookmarkEnd w:id="11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письменные решения (бюллетени) собственников помещений и (или) их представителей, принявших участие в проведенном общем собрании, содержащие сведения о таких лицах: для юридических лиц указываются полное наименование и ОГРН юридического лица; для физических лиц указываются фамилия, имя, отчество (при наличии) в соответствии с документом, удостоверяющим личность гражданина; страховой номер индивидуального лицевого счета, содержащийся в страховом свидетельстве обязательного пенсионного страхования &lt;3&gt;; номер принадлежащего ему на праве собственности помещения в многоквартирном доме (при наличии), номер и дата государственной регистрации права собственности на помещение в многоквартирном доме, доля в праве собственности на помещение и его общая площадь, наименование и реквизиты документа, удостоверяющего полномочия представителя собственника помещения в многоквартирном доме, подпись собственника помещения в многоквартирном доме или его представителя, дату их заполнения, а также сведения о волеизъявлении собственников помещений в многоквартирном доме или их представителей.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&lt;3&gt; </w:t>
      </w:r>
      <w:hyperlink w:history="0" r:id="rId22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Часть 10 статьи 47.1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В случае проведения общего собрания без использования системы, если порядком приема оформленных в письменной форме решений (бюллетеней) собственников помещений в многоквартирном доме по вопросам, поставленным на голосование, предусмотрен прием решений (бюллетеней), подписанных квалифицированной электронной подписью &lt;4&gt;, с протоколом общего собрания также оформляются заверенные администратором собрания копии направленных в электронном виде решений (бюллетеней) собственников помещений и (или) их представителей, принявших участие в проведенном общем собрании, содержащие сведения о таких лицах, указанные в </w:t>
      </w:r>
      <w:hyperlink w:history="0" w:anchor="P111" w:tooltip="е) письменные решения (бюллетени) собственников помещений и (или) их представителей, принявших участие в проведенном общем собрании, содержащие сведения о таких лицах: для юридических лиц указываются полное наименование и ОГРН юридического лица; для физических лиц указываются фамилия, имя, отчество (при наличии) в соответствии с документом, удостоверяющим личность гражданина; страховой номер индивидуального лицевого счета, содержащийся в страховом свидетельстве обязательного пенсионного страхования &lt;3&gt;; ...">
        <w:r>
          <w:rPr>
            <w:sz w:val="20"/>
            <w:color w:val="0000ff"/>
          </w:rPr>
          <w:t xml:space="preserve">подпункте "е" пункта 17</w:t>
        </w:r>
      </w:hyperlink>
      <w:r>
        <w:rPr>
          <w:sz w:val="20"/>
        </w:rPr>
        <w:t xml:space="preserve"> настоящих Требований, при этом такие решения (бюллетени) размещаются в системе.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&lt;4&gt; </w:t>
      </w:r>
      <w:hyperlink w:history="0" r:id="rId23" w:tooltip="Федеральный закон от 06.04.2011 N 63-ФЗ (ред. от 28.12.2024) &quot;Об электронной подписи&quot; ------------ Недействующая редакция {КонсультантПлюс}">
        <w:r>
          <w:rPr>
            <w:sz w:val="20"/>
            <w:color w:val="0000ff"/>
          </w:rPr>
          <w:t xml:space="preserve">Часть 1 статьи 17.1</w:t>
        </w:r>
      </w:hyperlink>
      <w:r>
        <w:rPr>
          <w:sz w:val="20"/>
        </w:rPr>
        <w:t xml:space="preserve"> Федерального закона от 6 апреля 2011 г. N 63-ФЗ "Об электронной подписи".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такого документа. Приложения являются неотъемлемой частью протокола общего собрания.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проведения общего собрания без использования системы страницы протокола общего собрания и каждого приложения к нему и иных документов, оформляемых совместно с протоколом общего собрания,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bookmarkStart w:id="121" w:name="P121"/>
    <w:bookmarkEnd w:id="12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20. В случае проведения общего собрания без использования системы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bookmarkStart w:id="122" w:name="P122"/>
    <w:bookmarkEnd w:id="12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21. В случае проведения общего собрания без использования системы вопрос об избрании лица, председательствующего на общем собрании, а также лица (лиц), осуществляющего (осуществляющих)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(инициаторами) проведенного общего собрания.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 При проведении общего собрания без использования системы в случае, предусмотренном </w:t>
      </w:r>
      <w:hyperlink w:history="0" r:id="rId24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частью 1.1 статьи 136</w:t>
        </w:r>
      </w:hyperlink>
      <w:r>
        <w:rPr>
          <w:sz w:val="20"/>
        </w:rP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лица (лиц), проводившего подсчет голосов либо подписи инициатора (инициаторов) проведенного общего собрания в случае, предусмотренном </w:t>
      </w:r>
      <w:hyperlink w:history="0" w:anchor="P122" w:tooltip="21. В случае проведения общего собрания без использования системы вопрос об избрании лица, председательствующего на общем собрании, а также лица (лиц), осуществляющего (осуществляющих)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(инициаторами) проведенного общего собрания.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настоящих Требований, должны включать в себя сведения, предусмотренные </w:t>
      </w:r>
      <w:hyperlink w:history="0" w:anchor="P121" w:tooltip="20. В случае проведения общего собрания без использования системы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">
        <w:r>
          <w:rPr>
            <w:sz w:val="20"/>
            <w:color w:val="0000ff"/>
          </w:rPr>
          <w:t xml:space="preserve">пунктом 20</w:t>
        </w:r>
      </w:hyperlink>
      <w:r>
        <w:rPr>
          <w:sz w:val="20"/>
        </w:rP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апреля 2025 г. N 266/пр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5" w:name="P135"/>
    <w:bookmarkEnd w:id="1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НАПРАВЛЕНИЯ ПОДЛИННИКОВ РЕШЕНИЙ И ПРОТОКОЛА ОБЩЕГО</w:t>
      </w:r>
    </w:p>
    <w:p>
      <w:pPr>
        <w:pStyle w:val="2"/>
        <w:jc w:val="center"/>
      </w:pPr>
      <w:r>
        <w:rPr>
          <w:sz w:val="20"/>
        </w:rPr>
        <w:t xml:space="preserve">СОБРАНИЯ СОБСТВЕННИКОВ ПОМЕЩЕНИЙ В МНОГОКВАРТИРНОМ ДОМЕ</w:t>
      </w:r>
    </w:p>
    <w:p>
      <w:pPr>
        <w:pStyle w:val="2"/>
        <w:jc w:val="center"/>
      </w:pPr>
      <w:r>
        <w:rPr>
          <w:sz w:val="20"/>
        </w:rPr>
        <w:t xml:space="preserve">В УПОЛНОМОЧЕННЫЕ ИСПОЛНИТЕЛЬНЫЕ ОРГАНЫ СУБЪЕКТОВ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ОСУЩЕСТВЛЯЮЩИЕ ГОСУДАРСТВЕННЫЙ ЖИЛИЩНЫЙ НАДЗОР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 проведения общего собрания собственников помещений в многоквартирном доме (далее - общее собрание) без использования государственной информационной системы жилищно-коммунального хозяйства &lt;1&gt; (далее - система), или региональной информационной системы, используемой для проведения общего собрания собственников помещений в многоквартирном доме в форме заочного голосования (далее - региональная информационная система), предусмотренной </w:t>
      </w:r>
      <w:hyperlink w:history="0" r:id="rId25" w:tooltip="&quot;Жилищный кодекс Российской Федерации&quot; от 29.12.2004 N 188-ФЗ (ред. от 23.07.2025) ------------ Недействующая редакция {КонсультантПлюс}">
        <w:r>
          <w:rPr>
            <w:sz w:val="20"/>
            <w:color w:val="0000ff"/>
          </w:rPr>
          <w:t xml:space="preserve">частью 14 статьи 47.1</w:t>
        </w:r>
      </w:hyperlink>
      <w:r>
        <w:rPr>
          <w:sz w:val="20"/>
        </w:rPr>
        <w:t xml:space="preserve"> Жилищного кодекса Российской Федерации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 общих собраний, представленных им лицом, инициировавшим общее собрание собственников помещений в многоквартирном доме с приложением акта приема-передачи, оформленного в соответствии с </w:t>
      </w:r>
      <w:hyperlink w:history="0" w:anchor="P155" w:tooltip="5. В случае проведения общего собрания без использования системы направление подлинников решений и протокола общего собрания должно осуществляться способами, позволяющими подтвердить факт и день их получения органом государственного жилищного надзора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Федеральный </w:t>
      </w:r>
      <w:hyperlink w:history="0" r:id="rId26" w:tooltip="Федеральный закон от 21.07.2014 N 209-ФЗ (ред. от 13.12.2024)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 июля 2014 г. N 209-ФЗ "О государственной информационной системе жилищно-коммунального хозяйства".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 случае проведения общего собрания без использования системы направление подлинников решений и протокола общего собрания осуществляется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в течение пяти календарных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В случае проведения общего собрания без использования системы подлинники решений и протокола общего собрания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Направление подлинников решений и протокола общего собрания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многоквартирном домом - в орган государственного жилищного надзора осуществляется по акту приема-передачи, который должен включать данные:</w:t>
      </w:r>
    </w:p>
    <w:bookmarkStart w:id="148" w:name="P148"/>
    <w:bookmarkEnd w:id="14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об инициаторе (инициаторах) общего собрания: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юридического лица: полное и (или) сокращенное (при наличии) наименования, организационно-правовая форма, адрес юридического лица в пределах места нахождения юридического лица, почтовый адрес, адрес электронной почты,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индивидуального предпринимателя: фамилия, имя, отчество (при наличии), место жительства в Российской Федерации, почтовый адрес, адрес электронной почты (при наличии), номер контактного телефона, сайт в информационно-телекоммуникационной сети "Интернет" (при наличии);</w:t>
      </w:r>
    </w:p>
    <w:bookmarkStart w:id="152" w:name="P152"/>
    <w:bookmarkEnd w:id="15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 лице в управляющей организации, правлении товарищества собственников жилья, жилищном или жилищно-строительном кооперативе, ином специализированном потребительском кооперативе, принявшем подлинники протоколов общих собраний и документов, направляемых совместно с протоколами общего собрания указываются: фамилия, имя, отчество (при наличии) и должность;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о реквизите протокола общего собрания, а также наименовании и количестве листов передаваемых документов.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Акт приема-передачи подписывается лицами, указанными в </w:t>
      </w:r>
      <w:hyperlink w:history="0" w:anchor="P148" w:tooltip="а) об инициаторе (инициаторах) общего собрания: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52" w:tooltip="б) о лице в управляющей организации, правлении товарищества собственников жилья, жилищном или жилищно-строительном кооперативе, ином специализированном потребительском кооперативе, принявшем подлинники протоколов общих собраний и документов, направляемых совместно с протоколами общего собрания указываются: фамилия, имя, отчество (при наличии) и должность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пункта, с указанием даты подписания и передачи документов.</w:t>
      </w:r>
    </w:p>
    <w:bookmarkStart w:id="155" w:name="P155"/>
    <w:bookmarkEnd w:id="15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В случае проведения общего собрания без использования системы направление подлинников решений и протокола общего собрания должно осуществляться способами, позволяющими подтвердить факт и день их получения органом государственного жилищного надзора.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Если в случае проведения общего собрания без использования системы протокол общего собрания был размещен в системе или региональной информационной системе до даты направления подлинников решений и протокола общего собрания в орган государственного жилищного надзора, датой направления протоколов считается дата размещения указанных документов в системе.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проведения общего собрания с использованием системы протокол общего собрания направляется в орган государственного жилищного надзора посредством системы в виде доступа к такому протоколу в системе в дату его формирования. Направление письменных решений (бюллетеней) в адрес органа государственного жилищного надзора осуществляется администратором общего собрания не позднее чем через десять календарных дней со дня проведения общего собрания.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30.04.2025 N 266/пр</w:t>
            <w:br/>
            <w:t>"Об утверждении Требований к оформлению протокола общего собрания собствен...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ZR&amp;n=510569&amp;dst=1321" TargetMode = "External"/><Relationship Id="rId9" Type="http://schemas.openxmlformats.org/officeDocument/2006/relationships/hyperlink" Target="https://login.consultant.ru/link/?req=doc&amp;base=RZR&amp;n=510569&amp;dst=698" TargetMode = "External"/><Relationship Id="rId10" Type="http://schemas.openxmlformats.org/officeDocument/2006/relationships/hyperlink" Target="https://login.consultant.ru/link/?req=doc&amp;base=RZR&amp;n=507478&amp;dst=166" TargetMode = "External"/><Relationship Id="rId11" Type="http://schemas.openxmlformats.org/officeDocument/2006/relationships/hyperlink" Target="https://login.consultant.ru/link/?req=doc&amp;base=RZR&amp;n=430203" TargetMode = "External"/><Relationship Id="rId12" Type="http://schemas.openxmlformats.org/officeDocument/2006/relationships/hyperlink" Target="https://login.consultant.ru/link/?req=doc&amp;base=RZR&amp;n=430133" TargetMode = "External"/><Relationship Id="rId13" Type="http://schemas.openxmlformats.org/officeDocument/2006/relationships/hyperlink" Target="https://login.consultant.ru/link/?req=doc&amp;base=RZR&amp;n=510569&amp;dst=930" TargetMode = "External"/><Relationship Id="rId14" Type="http://schemas.openxmlformats.org/officeDocument/2006/relationships/hyperlink" Target="https://login.consultant.ru/link/?req=doc&amp;base=RZR&amp;n=493206" TargetMode = "External"/><Relationship Id="rId15" Type="http://schemas.openxmlformats.org/officeDocument/2006/relationships/hyperlink" Target="https://login.consultant.ru/link/?req=doc&amp;base=RZR&amp;n=510569&amp;dst=101043" TargetMode = "External"/><Relationship Id="rId16" Type="http://schemas.openxmlformats.org/officeDocument/2006/relationships/hyperlink" Target="https://login.consultant.ru/link/?req=doc&amp;base=RZR&amp;n=194398&amp;dst=100046" TargetMode = "External"/><Relationship Id="rId17" Type="http://schemas.openxmlformats.org/officeDocument/2006/relationships/hyperlink" Target="https://login.consultant.ru/link/?req=doc&amp;base=RZR&amp;n=510569&amp;dst=1318" TargetMode = "External"/><Relationship Id="rId18" Type="http://schemas.openxmlformats.org/officeDocument/2006/relationships/hyperlink" Target="https://login.consultant.ru/link/?req=doc&amp;base=RZR&amp;n=510569&amp;dst=1322" TargetMode = "External"/><Relationship Id="rId19" Type="http://schemas.openxmlformats.org/officeDocument/2006/relationships/hyperlink" Target="https://login.consultant.ru/link/?req=doc&amp;base=RZR&amp;n=510569&amp;dst=101269" TargetMode = "External"/><Relationship Id="rId20" Type="http://schemas.openxmlformats.org/officeDocument/2006/relationships/hyperlink" Target="https://login.consultant.ru/link/?req=doc&amp;base=RZR&amp;n=510569&amp;dst=100319" TargetMode = "External"/><Relationship Id="rId21" Type="http://schemas.openxmlformats.org/officeDocument/2006/relationships/hyperlink" Target="https://login.consultant.ru/link/?req=doc&amp;base=RZR&amp;n=510569&amp;dst=101270" TargetMode = "External"/><Relationship Id="rId22" Type="http://schemas.openxmlformats.org/officeDocument/2006/relationships/hyperlink" Target="https://login.consultant.ru/link/?req=doc&amp;base=RZR&amp;n=510569&amp;dst=1326" TargetMode = "External"/><Relationship Id="rId23" Type="http://schemas.openxmlformats.org/officeDocument/2006/relationships/hyperlink" Target="https://login.consultant.ru/link/?req=doc&amp;base=RZR&amp;n=494998&amp;dst=260" TargetMode = "External"/><Relationship Id="rId24" Type="http://schemas.openxmlformats.org/officeDocument/2006/relationships/hyperlink" Target="https://login.consultant.ru/link/?req=doc&amp;base=RZR&amp;n=510569&amp;dst=101043" TargetMode = "External"/><Relationship Id="rId25" Type="http://schemas.openxmlformats.org/officeDocument/2006/relationships/hyperlink" Target="https://login.consultant.ru/link/?req=doc&amp;base=RZR&amp;n=510569&amp;dst=930" TargetMode = "External"/><Relationship Id="rId26" Type="http://schemas.openxmlformats.org/officeDocument/2006/relationships/hyperlink" Target="https://login.consultant.ru/link/?req=doc&amp;base=RZR&amp;n=493206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30.04.2025 N 266/пр
"Об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надзор"
(Зарегистрировано в Минюсте России 30.05.2025 N 82451)</dc:title>
  <dcterms:created xsi:type="dcterms:W3CDTF">2025-09-02T07:55:44Z</dcterms:created>
</cp:coreProperties>
</file>